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center"/>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ZAPYTANIE OFERTOWE</w:t>
      </w:r>
    </w:p>
    <w:p>
      <w:pPr>
        <w:numPr>
          <w:ilvl w:val="0"/>
          <w:numId w:val="1"/>
        </w:numPr>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Zamawiający: Miejski Ośrodek Sportu i Rekreacji w Kamieniu Pomorskim.</w:t>
      </w:r>
    </w:p>
    <w:p>
      <w:pPr>
        <w:numPr>
          <w:ilvl w:val="0"/>
          <w:numId w:val="1"/>
        </w:numPr>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Dane do kontaktu: Dyrektor MOSiR nr tel. 91 382 42 27, lub mail: </w:t>
      </w:r>
      <w:r>
        <w:fldChar w:fldCharType="begin"/>
      </w:r>
      <w:r>
        <w:instrText xml:space="preserve"> HYPERLINK "mailto:biuro@mosir-kamien.pl" </w:instrText>
      </w:r>
      <w:r>
        <w:fldChar w:fldCharType="separate"/>
      </w:r>
      <w:r>
        <w:rPr>
          <w:rFonts w:ascii="Times New Roman" w:hAnsi="Times New Roman" w:eastAsia="Times New Roman" w:cs="Times New Roman"/>
          <w:color w:val="0000FF"/>
          <w:kern w:val="0"/>
          <w:sz w:val="24"/>
          <w:szCs w:val="24"/>
          <w:u w:val="single"/>
          <w:lang w:eastAsia="pl-PL"/>
          <w14:ligatures w14:val="none"/>
        </w:rPr>
        <w:t>biuro@mosir-kamien.pl</w:t>
      </w:r>
      <w:r>
        <w:rPr>
          <w:rFonts w:ascii="Times New Roman" w:hAnsi="Times New Roman" w:eastAsia="Times New Roman" w:cs="Times New Roman"/>
          <w:color w:val="0000FF"/>
          <w:kern w:val="0"/>
          <w:sz w:val="24"/>
          <w:szCs w:val="24"/>
          <w:u w:val="single"/>
          <w:lang w:eastAsia="pl-PL"/>
          <w14:ligatures w14:val="none"/>
        </w:rPr>
        <w:fldChar w:fldCharType="end"/>
      </w:r>
      <w:r>
        <w:rPr>
          <w:rFonts w:ascii="Times New Roman" w:hAnsi="Times New Roman" w:eastAsia="Times New Roman" w:cs="Times New Roman"/>
          <w:kern w:val="0"/>
          <w:sz w:val="24"/>
          <w:szCs w:val="24"/>
          <w:lang w:eastAsia="pl-PL"/>
          <w14:ligatures w14:val="none"/>
        </w:rPr>
        <w:t xml:space="preserve">, zaprasza do </w:t>
      </w:r>
      <w:r>
        <w:rPr>
          <w:rFonts w:ascii="Times New Roman" w:hAnsi="Times New Roman" w:eastAsia="Times New Roman" w:cs="Times New Roman"/>
          <w:kern w:val="0"/>
          <w:sz w:val="24"/>
          <w:szCs w:val="24"/>
          <w:u w:val="single"/>
          <w:lang w:eastAsia="pl-PL"/>
          <w14:ligatures w14:val="none"/>
        </w:rPr>
        <w:t>złożenia oferty cenowej</w:t>
      </w:r>
      <w:r>
        <w:rPr>
          <w:rFonts w:ascii="Times New Roman" w:hAnsi="Times New Roman" w:eastAsia="Times New Roman" w:cs="Times New Roman"/>
          <w:kern w:val="0"/>
          <w:sz w:val="24"/>
          <w:szCs w:val="24"/>
          <w:lang w:eastAsia="pl-PL"/>
          <w14:ligatures w14:val="none"/>
        </w:rPr>
        <w:t xml:space="preserve"> na wykonanie prac remontowych: </w:t>
      </w:r>
      <w:r>
        <w:rPr>
          <w:rFonts w:ascii="Times New Roman" w:hAnsi="Times New Roman" w:eastAsia="Times New Roman" w:cs="Times New Roman"/>
          <w:i/>
          <w:iCs/>
          <w:kern w:val="0"/>
          <w:sz w:val="24"/>
          <w:szCs w:val="24"/>
          <w:lang w:eastAsia="pl-PL"/>
          <w14:ligatures w14:val="none"/>
        </w:rPr>
        <w:t xml:space="preserve">naprawa i uzupełnienie ubytków elewacji, pomalowanie elewacji </w:t>
      </w:r>
      <w:r>
        <w:rPr>
          <w:rFonts w:hint="default" w:ascii="Times New Roman" w:hAnsi="Times New Roman" w:eastAsia="Times New Roman" w:cs="Times New Roman"/>
          <w:i/>
          <w:iCs/>
          <w:kern w:val="0"/>
          <w:sz w:val="24"/>
          <w:szCs w:val="24"/>
          <w:lang w:val="en-US" w:eastAsia="pl-PL"/>
          <w14:ligatures w14:val="none"/>
        </w:rPr>
        <w:t xml:space="preserve">oraz naprawa opaski budynku </w:t>
      </w:r>
      <w:r>
        <w:rPr>
          <w:rFonts w:ascii="Times New Roman" w:hAnsi="Times New Roman" w:eastAsia="Times New Roman" w:cs="Times New Roman"/>
          <w:i/>
          <w:iCs/>
          <w:kern w:val="0"/>
          <w:sz w:val="24"/>
          <w:szCs w:val="24"/>
          <w:lang w:eastAsia="pl-PL"/>
          <w14:ligatures w14:val="none"/>
        </w:rPr>
        <w:t>Miejski</w:t>
      </w:r>
      <w:r>
        <w:rPr>
          <w:rFonts w:hint="default" w:ascii="Times New Roman" w:hAnsi="Times New Roman" w:eastAsia="Times New Roman" w:cs="Times New Roman"/>
          <w:i/>
          <w:iCs/>
          <w:kern w:val="0"/>
          <w:sz w:val="24"/>
          <w:szCs w:val="24"/>
          <w:lang w:val="en-US" w:eastAsia="pl-PL"/>
          <w14:ligatures w14:val="none"/>
        </w:rPr>
        <w:t>ego</w:t>
      </w:r>
      <w:r>
        <w:rPr>
          <w:rFonts w:ascii="Times New Roman" w:hAnsi="Times New Roman" w:eastAsia="Times New Roman" w:cs="Times New Roman"/>
          <w:i/>
          <w:iCs/>
          <w:kern w:val="0"/>
          <w:sz w:val="24"/>
          <w:szCs w:val="24"/>
          <w:lang w:eastAsia="pl-PL"/>
          <w14:ligatures w14:val="none"/>
        </w:rPr>
        <w:t xml:space="preserve"> Ośrodk</w:t>
      </w:r>
      <w:r>
        <w:rPr>
          <w:rFonts w:hint="default" w:ascii="Times New Roman" w:hAnsi="Times New Roman" w:eastAsia="Times New Roman" w:cs="Times New Roman"/>
          <w:i/>
          <w:iCs/>
          <w:kern w:val="0"/>
          <w:sz w:val="24"/>
          <w:szCs w:val="24"/>
          <w:lang w:val="en-US" w:eastAsia="pl-PL"/>
          <w14:ligatures w14:val="none"/>
        </w:rPr>
        <w:t>a</w:t>
      </w:r>
      <w:r>
        <w:rPr>
          <w:rFonts w:ascii="Times New Roman" w:hAnsi="Times New Roman" w:eastAsia="Times New Roman" w:cs="Times New Roman"/>
          <w:i/>
          <w:iCs/>
          <w:kern w:val="0"/>
          <w:sz w:val="24"/>
          <w:szCs w:val="24"/>
          <w:lang w:eastAsia="pl-PL"/>
          <w14:ligatures w14:val="none"/>
        </w:rPr>
        <w:t xml:space="preserve"> Sportu i Rekreacji w Kamieniu Pomorskim</w:t>
      </w:r>
      <w:r>
        <w:rPr>
          <w:rFonts w:ascii="Times New Roman" w:hAnsi="Times New Roman" w:eastAsia="Times New Roman" w:cs="Times New Roman"/>
          <w:kern w:val="0"/>
          <w:sz w:val="24"/>
          <w:szCs w:val="24"/>
          <w:lang w:eastAsia="pl-PL"/>
          <w14:ligatures w14:val="none"/>
        </w:rPr>
        <w:t>.</w:t>
      </w:r>
    </w:p>
    <w:p>
      <w:pPr>
        <w:numPr>
          <w:ilvl w:val="0"/>
          <w:numId w:val="1"/>
        </w:numPr>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Ofertę należy złożyć zgodnie ze wzorem formularza oferty stanowiącego Załącznik nr 2 do zapytania.</w:t>
      </w:r>
    </w:p>
    <w:p>
      <w:pPr>
        <w:pStyle w:val="4"/>
        <w:numPr>
          <w:ilvl w:val="0"/>
          <w:numId w:val="1"/>
        </w:numPr>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Szczegółowy opis przedmiotu zamówienia</w:t>
      </w:r>
      <w:r>
        <w:rPr>
          <w:rFonts w:ascii="Times New Roman" w:hAnsi="Times New Roman" w:eastAsia="Times New Roman" w:cs="Times New Roman"/>
          <w:kern w:val="0"/>
          <w:sz w:val="24"/>
          <w:szCs w:val="24"/>
          <w:lang w:eastAsia="pl-PL"/>
          <w14:ligatures w14:val="none"/>
        </w:rPr>
        <w:t> (opisać lub dołączyć do zapytania): Przedmiotem zamówienia jest naprawa i uzupełnienie ubytków elewacji</w:t>
      </w:r>
      <w:r>
        <w:rPr>
          <w:rFonts w:hint="default" w:ascii="Times New Roman" w:hAnsi="Times New Roman" w:eastAsia="Times New Roman" w:cs="Times New Roman"/>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t xml:space="preserve">pomalowanie elewacji </w:t>
      </w:r>
      <w:r>
        <w:rPr>
          <w:rFonts w:hint="default" w:ascii="Times New Roman" w:hAnsi="Times New Roman" w:eastAsia="Times New Roman" w:cs="Times New Roman"/>
          <w:kern w:val="0"/>
          <w:sz w:val="24"/>
          <w:szCs w:val="24"/>
          <w:lang w:val="en-US" w:eastAsia="pl-PL"/>
          <w14:ligatures w14:val="none"/>
        </w:rPr>
        <w:t>i naprawa opaski budynku siedziby MOSiR w Kamieniu Pomorskim</w:t>
      </w:r>
      <w:r>
        <w:rPr>
          <w:rFonts w:ascii="Times New Roman" w:hAnsi="Times New Roman" w:eastAsia="Times New Roman" w:cs="Times New Roman"/>
          <w:kern w:val="0"/>
          <w:sz w:val="24"/>
          <w:szCs w:val="24"/>
          <w:lang w:eastAsia="pl-PL"/>
          <w14:ligatures w14:val="none"/>
        </w:rPr>
        <w:t xml:space="preserve">, </w:t>
      </w:r>
    </w:p>
    <w:p>
      <w:pPr>
        <w:pStyle w:val="4"/>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Informacje szczegółowe:</w:t>
      </w:r>
      <w:r>
        <w:rPr>
          <w:rFonts w:hint="default" w:ascii="Times New Roman" w:hAnsi="Times New Roman" w:eastAsia="Times New Roman" w:cs="Times New Roman"/>
          <w:b/>
          <w:bCs/>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t>W zakres prac wchodzą:</w:t>
      </w:r>
    </w:p>
    <w:p>
      <w:pPr>
        <w:pStyle w:val="4"/>
        <w:numPr>
          <w:ilvl w:val="0"/>
          <w:numId w:val="2"/>
        </w:numPr>
        <w:tabs>
          <w:tab w:val="clear" w:pos="425"/>
        </w:tabs>
        <w:spacing w:before="100" w:beforeAutospacing="1" w:after="100" w:afterAutospacing="1" w:line="240" w:lineRule="auto"/>
        <w:ind w:left="1100" w:leftChars="0" w:hanging="425"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naprawa i malowanie elewacji – 400 m2</w:t>
      </w:r>
    </w:p>
    <w:p>
      <w:pPr>
        <w:pStyle w:val="4"/>
        <w:numPr>
          <w:ilvl w:val="0"/>
          <w:numId w:val="2"/>
        </w:numPr>
        <w:tabs>
          <w:tab w:val="clear" w:pos="425"/>
        </w:tabs>
        <w:spacing w:before="100" w:beforeAutospacing="1" w:after="100" w:afterAutospacing="1" w:line="240" w:lineRule="auto"/>
        <w:ind w:left="1100" w:leftChars="0" w:hanging="425"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usunięcie pęknięć w narożnikach okien</w:t>
      </w:r>
    </w:p>
    <w:p>
      <w:pPr>
        <w:pStyle w:val="4"/>
        <w:numPr>
          <w:ilvl w:val="0"/>
          <w:numId w:val="2"/>
        </w:numPr>
        <w:tabs>
          <w:tab w:val="clear" w:pos="425"/>
        </w:tabs>
        <w:spacing w:before="100" w:beforeAutospacing="1" w:after="100" w:afterAutospacing="1" w:line="240" w:lineRule="auto"/>
        <w:ind w:left="1100" w:leftChars="0" w:hanging="425"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zdjęcie opaski z płyt chodnikowych – 44</w:t>
      </w:r>
      <w:r>
        <w:rPr>
          <w:rFonts w:hint="default" w:ascii="Times New Roman" w:hAnsi="Times New Roman" w:eastAsia="Times New Roman" w:cs="Times New Roman"/>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t>m2</w:t>
      </w:r>
    </w:p>
    <w:p>
      <w:pPr>
        <w:pStyle w:val="4"/>
        <w:numPr>
          <w:ilvl w:val="0"/>
          <w:numId w:val="2"/>
        </w:numPr>
        <w:tabs>
          <w:tab w:val="clear" w:pos="425"/>
        </w:tabs>
        <w:spacing w:before="100" w:beforeAutospacing="1" w:after="100" w:afterAutospacing="1" w:line="240" w:lineRule="auto"/>
        <w:ind w:left="1100" w:leftChars="0" w:hanging="425"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poprawienie krawężnika i ułożenie nowych płytek chodnikowych</w:t>
      </w:r>
    </w:p>
    <w:p>
      <w:pPr>
        <w:pStyle w:val="4"/>
        <w:numPr>
          <w:ilvl w:val="0"/>
          <w:numId w:val="2"/>
        </w:numPr>
        <w:tabs>
          <w:tab w:val="clear" w:pos="425"/>
        </w:tabs>
        <w:spacing w:before="100" w:beforeAutospacing="1" w:after="100" w:afterAutospacing="1" w:line="240" w:lineRule="auto"/>
        <w:ind w:left="1100" w:leftChars="0" w:hanging="425"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położenie żywicy na cokole elewacji – 34 m2</w:t>
      </w:r>
    </w:p>
    <w:p>
      <w:pPr>
        <w:pStyle w:val="4"/>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p>
    <w:p>
      <w:pPr>
        <w:numPr>
          <w:ilvl w:val="0"/>
          <w:numId w:val="1"/>
        </w:numPr>
        <w:spacing w:before="100" w:beforeAutospacing="1" w:after="100" w:afterAutospacing="1" w:line="240" w:lineRule="auto"/>
        <w:ind w:left="720" w:leftChars="0" w:hanging="360"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Pozostałe informacje w zakresie wymagań.</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Wykonawca ponosi pełną odpowiedzialność za wszelkie szkody powstałe w trakcie trwania robót na części obiektu i terenie przejętym od Zamawiającego lub mającym związek z prowadzonymi robotami,</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Wykonawca zabezpieczy instalacje, urządzenia i obiekty przed ich zniszczeniem lub uszkodzeniem w trakcie wykonywania robót,</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Wykonawca zobowiązany jest do dbania o porządek na terenie robót oraz utrzymywanie terenu robót w należytym stanie i porządku oraz w stanie wolnym od przeszkód komunikacyjnych,</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Wykonawca uporządkuje teren prac po zakończeniu robót, jak również użytkowanych przez Wykonawcę w tym dokonania na własny koszt renowacji zniszczonych lub uszkodzonych w wyniku prowadzonych prac urządzeń, instalacji itp.</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Data realizacji zamówienia: </w:t>
      </w:r>
      <w:r>
        <w:rPr>
          <w:rFonts w:hint="default" w:ascii="Times New Roman" w:hAnsi="Times New Roman" w:eastAsia="Times New Roman" w:cs="Times New Roman"/>
          <w:b/>
          <w:bCs/>
          <w:kern w:val="0"/>
          <w:sz w:val="24"/>
          <w:szCs w:val="24"/>
          <w:lang w:val="en-US" w:eastAsia="pl-PL"/>
          <w14:ligatures w14:val="none"/>
        </w:rPr>
        <w:t>30</w:t>
      </w:r>
      <w:r>
        <w:rPr>
          <w:rFonts w:ascii="Times New Roman" w:hAnsi="Times New Roman" w:eastAsia="Times New Roman" w:cs="Times New Roman"/>
          <w:b/>
          <w:bCs/>
          <w:kern w:val="0"/>
          <w:sz w:val="24"/>
          <w:szCs w:val="24"/>
          <w:lang w:eastAsia="pl-PL"/>
          <w14:ligatures w14:val="none"/>
        </w:rPr>
        <w:t>.0</w:t>
      </w:r>
      <w:r>
        <w:rPr>
          <w:rFonts w:hint="default" w:ascii="Times New Roman" w:hAnsi="Times New Roman" w:eastAsia="Times New Roman" w:cs="Times New Roman"/>
          <w:b/>
          <w:bCs/>
          <w:kern w:val="0"/>
          <w:sz w:val="24"/>
          <w:szCs w:val="24"/>
          <w:lang w:val="en-US" w:eastAsia="pl-PL"/>
          <w14:ligatures w14:val="none"/>
        </w:rPr>
        <w:t>4</w:t>
      </w:r>
      <w:r>
        <w:rPr>
          <w:rFonts w:ascii="Times New Roman" w:hAnsi="Times New Roman" w:eastAsia="Times New Roman" w:cs="Times New Roman"/>
          <w:b/>
          <w:bCs/>
          <w:kern w:val="0"/>
          <w:sz w:val="24"/>
          <w:szCs w:val="24"/>
          <w:lang w:eastAsia="pl-PL"/>
          <w14:ligatures w14:val="none"/>
        </w:rPr>
        <w:t>.2024 roku</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Okres gwarancji (jeżeli dotyczy): 24 miesiące</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Miejsce i termin złożenia oferty: </w:t>
      </w:r>
      <w:r>
        <w:rPr>
          <w:rFonts w:ascii="Times New Roman" w:hAnsi="Times New Roman" w:eastAsia="Times New Roman" w:cs="Times New Roman"/>
          <w:b/>
          <w:bCs/>
          <w:kern w:val="0"/>
          <w:sz w:val="24"/>
          <w:szCs w:val="24"/>
          <w:lang w:eastAsia="pl-PL"/>
          <w14:ligatures w14:val="none"/>
        </w:rPr>
        <w:t xml:space="preserve">Oferty należy składać do dnia </w:t>
      </w:r>
      <w:r>
        <w:rPr>
          <w:rFonts w:hint="default" w:ascii="Times New Roman" w:hAnsi="Times New Roman" w:eastAsia="Times New Roman" w:cs="Times New Roman"/>
          <w:b/>
          <w:bCs/>
          <w:kern w:val="0"/>
          <w:sz w:val="24"/>
          <w:szCs w:val="24"/>
          <w:lang w:val="en-US" w:eastAsia="pl-PL"/>
          <w14:ligatures w14:val="none"/>
        </w:rPr>
        <w:t>08.</w:t>
      </w:r>
      <w:r>
        <w:rPr>
          <w:rFonts w:ascii="Times New Roman" w:hAnsi="Times New Roman" w:eastAsia="Times New Roman" w:cs="Times New Roman"/>
          <w:b/>
          <w:bCs/>
          <w:kern w:val="0"/>
          <w:sz w:val="24"/>
          <w:szCs w:val="24"/>
          <w:lang w:eastAsia="pl-PL"/>
          <w14:ligatures w14:val="none"/>
        </w:rPr>
        <w:t>02.2024 r. do godz. 12.00.</w:t>
      </w:r>
      <w:r>
        <w:rPr>
          <w:rFonts w:ascii="Times New Roman" w:hAnsi="Times New Roman" w:eastAsia="Times New Roman" w:cs="Times New Roman"/>
          <w:kern w:val="0"/>
          <w:sz w:val="24"/>
          <w:szCs w:val="24"/>
          <w:lang w:eastAsia="pl-PL"/>
          <w14:ligatures w14:val="none"/>
        </w:rPr>
        <w:t xml:space="preserve"> w sekretariacie Miejskiego Ośrodka Sportu i Rekreacji w Kamieniu Pomorskim, lub przesłać pocztą na adres Miejski Ośrodek Sportu i Rekreacji, ul. Wolińska 9, 72-400 Kamień Pomorski, lub przesłać w formie elektronicznej na adres: </w:t>
      </w:r>
      <w:r>
        <w:fldChar w:fldCharType="begin"/>
      </w:r>
      <w:r>
        <w:instrText xml:space="preserve"> HYPERLINK "mailto:m.sikorska@kamienpomorski.pl" </w:instrText>
      </w:r>
      <w:r>
        <w:fldChar w:fldCharType="separate"/>
      </w:r>
      <w:r>
        <w:rPr>
          <w:rFonts w:ascii="Times New Roman" w:hAnsi="Times New Roman" w:eastAsia="Times New Roman" w:cs="Times New Roman"/>
          <w:color w:val="0000FF"/>
          <w:kern w:val="0"/>
          <w:sz w:val="24"/>
          <w:szCs w:val="24"/>
          <w:u w:val="single"/>
          <w:lang w:eastAsia="pl-PL"/>
          <w14:ligatures w14:val="none"/>
        </w:rPr>
        <w:t>biuro@mosir-kamien.pl</w:t>
      </w:r>
      <w:r>
        <w:rPr>
          <w:rFonts w:ascii="Times New Roman" w:hAnsi="Times New Roman" w:eastAsia="Times New Roman" w:cs="Times New Roman"/>
          <w:color w:val="0000FF"/>
          <w:kern w:val="0"/>
          <w:sz w:val="24"/>
          <w:szCs w:val="24"/>
          <w:u w:val="single"/>
          <w:lang w:eastAsia="pl-PL"/>
          <w14:ligatures w14:val="none"/>
        </w:rPr>
        <w:fldChar w:fldCharType="end"/>
      </w:r>
      <w:r>
        <w:rPr>
          <w:rFonts w:ascii="Times New Roman" w:hAnsi="Times New Roman" w:eastAsia="Times New Roman" w:cs="Times New Roman"/>
          <w:kern w:val="0"/>
          <w:sz w:val="24"/>
          <w:szCs w:val="24"/>
          <w:lang w:eastAsia="pl-PL"/>
          <w14:ligatures w14:val="none"/>
        </w:rPr>
        <w:t>.</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Data otwarcia/rozpatrzenia ofert: </w:t>
      </w:r>
      <w:r>
        <w:rPr>
          <w:rFonts w:ascii="Times New Roman" w:hAnsi="Times New Roman" w:eastAsia="Times New Roman" w:cs="Times New Roman"/>
          <w:b/>
          <w:bCs/>
          <w:kern w:val="0"/>
          <w:sz w:val="24"/>
          <w:szCs w:val="24"/>
          <w:lang w:eastAsia="pl-PL"/>
          <w14:ligatures w14:val="none"/>
        </w:rPr>
        <w:t xml:space="preserve">dnia </w:t>
      </w:r>
      <w:r>
        <w:rPr>
          <w:rFonts w:hint="default" w:ascii="Times New Roman" w:hAnsi="Times New Roman" w:eastAsia="Times New Roman" w:cs="Times New Roman"/>
          <w:b/>
          <w:bCs/>
          <w:kern w:val="0"/>
          <w:sz w:val="24"/>
          <w:szCs w:val="24"/>
          <w:lang w:val="en-US" w:eastAsia="pl-PL"/>
          <w14:ligatures w14:val="none"/>
        </w:rPr>
        <w:t>08.</w:t>
      </w:r>
      <w:r>
        <w:rPr>
          <w:rFonts w:ascii="Times New Roman" w:hAnsi="Times New Roman" w:eastAsia="Times New Roman" w:cs="Times New Roman"/>
          <w:b/>
          <w:bCs/>
          <w:kern w:val="0"/>
          <w:sz w:val="24"/>
          <w:szCs w:val="24"/>
          <w:lang w:eastAsia="pl-PL"/>
          <w14:ligatures w14:val="none"/>
        </w:rPr>
        <w:t>02.2024 r. o godz. 12.30.</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Warunki płatności: zgodnie z projektem umowy stanowiącym załącznik do zapytania ofertowego</w:t>
      </w:r>
      <w:r>
        <w:rPr>
          <w:rFonts w:hint="default" w:ascii="Times New Roman" w:hAnsi="Times New Roman" w:eastAsia="Times New Roman" w:cs="Times New Roman"/>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t xml:space="preserve"> (Załącznik Nr </w:t>
      </w:r>
      <w:r>
        <w:rPr>
          <w:rFonts w:hint="default" w:ascii="Times New Roman" w:hAnsi="Times New Roman" w:eastAsia="Times New Roman" w:cs="Times New Roman"/>
          <w:kern w:val="0"/>
          <w:sz w:val="24"/>
          <w:szCs w:val="24"/>
          <w:lang w:val="en-US" w:eastAsia="pl-PL"/>
          <w14:ligatures w14:val="none"/>
        </w:rPr>
        <w:t>1</w:t>
      </w:r>
      <w:r>
        <w:rPr>
          <w:rFonts w:ascii="Times New Roman" w:hAnsi="Times New Roman" w:eastAsia="Times New Roman" w:cs="Times New Roman"/>
          <w:kern w:val="0"/>
          <w:sz w:val="24"/>
          <w:szCs w:val="24"/>
          <w:lang w:eastAsia="pl-PL"/>
          <w14:ligatures w14:val="none"/>
        </w:rPr>
        <w:t>).</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Sposób przygotowania oferty: ofertę należy sporządzić pisemnie w języku polskim na formularzu oferty (Załącznik Nr </w:t>
      </w:r>
      <w:r>
        <w:rPr>
          <w:rFonts w:hint="default" w:ascii="Times New Roman" w:hAnsi="Times New Roman" w:eastAsia="Times New Roman" w:cs="Times New Roman"/>
          <w:kern w:val="0"/>
          <w:sz w:val="24"/>
          <w:szCs w:val="24"/>
          <w:lang w:val="en-US" w:eastAsia="pl-PL"/>
          <w14:ligatures w14:val="none"/>
        </w:rPr>
        <w:t>2</w:t>
      </w:r>
      <w:r>
        <w:rPr>
          <w:rFonts w:ascii="Times New Roman" w:hAnsi="Times New Roman" w:eastAsia="Times New Roman" w:cs="Times New Roman"/>
          <w:kern w:val="0"/>
          <w:sz w:val="24"/>
          <w:szCs w:val="24"/>
          <w:lang w:eastAsia="pl-PL"/>
          <w14:ligatures w14:val="none"/>
        </w:rPr>
        <w:t>).</w:t>
      </w:r>
    </w:p>
    <w:p>
      <w:pPr>
        <w:numPr>
          <w:ilvl w:val="0"/>
          <w:numId w:val="3"/>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Opis warunków udziału w postępowaniu oraz sposobu dokonywania oceny spełnienia warunków.</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1) O udzielenie zamówienia mogą ubiegać się wykonawcy, którzy spełniają warunki dotyczące:</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1.1. Posiadania niezbędnej wiedzy i doświadczenia oraz potencjał techniczny, a także dysponowania osobami zdolnymi do wykonania zamówienia; </w:t>
      </w:r>
      <w:r>
        <w:rPr>
          <w:rFonts w:ascii="Times New Roman" w:hAnsi="Times New Roman" w:eastAsia="Times New Roman" w:cs="Times New Roman"/>
          <w:kern w:val="0"/>
          <w:sz w:val="24"/>
          <w:szCs w:val="24"/>
          <w:u w:val="single"/>
          <w:lang w:eastAsia="pl-PL"/>
          <w14:ligatures w14:val="none"/>
        </w:rPr>
        <w:t xml:space="preserve">Wykonawca musi dołączyć do </w:t>
      </w:r>
      <w:r>
        <w:rPr>
          <w:rFonts w:hint="default" w:ascii="Times New Roman" w:hAnsi="Times New Roman" w:eastAsia="Times New Roman" w:cs="Times New Roman"/>
          <w:kern w:val="0"/>
          <w:sz w:val="24"/>
          <w:szCs w:val="24"/>
          <w:u w:val="single"/>
          <w:lang w:val="en-US" w:eastAsia="pl-PL"/>
          <w14:ligatures w14:val="none"/>
        </w:rPr>
        <w:t>umowy</w:t>
      </w:r>
      <w:r>
        <w:rPr>
          <w:rFonts w:ascii="Times New Roman" w:hAnsi="Times New Roman" w:eastAsia="Times New Roman" w:cs="Times New Roman"/>
          <w:kern w:val="0"/>
          <w:sz w:val="24"/>
          <w:szCs w:val="24"/>
          <w:u w:val="single"/>
          <w:lang w:eastAsia="pl-PL"/>
          <w14:ligatures w14:val="none"/>
        </w:rPr>
        <w:t xml:space="preserve"> dokumenty potwierdzające należyte wykonanie co najmniej dwóch podobnych realizacji.</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t>
      </w:r>
      <w:r>
        <w:rPr>
          <w:rFonts w:hint="default" w:ascii="Times New Roman" w:hAnsi="Times New Roman" w:eastAsia="Times New Roman" w:cs="Times New Roman"/>
          <w:kern w:val="0"/>
          <w:sz w:val="24"/>
          <w:szCs w:val="24"/>
          <w:lang w:val="en-US" w:eastAsia="pl-PL"/>
          <w14:ligatures w14:val="none"/>
        </w:rPr>
        <w:t xml:space="preserve">13. </w:t>
      </w:r>
      <w:r>
        <w:rPr>
          <w:rFonts w:ascii="Times New Roman" w:hAnsi="Times New Roman" w:eastAsia="Times New Roman" w:cs="Times New Roman"/>
          <w:kern w:val="0"/>
          <w:sz w:val="24"/>
          <w:szCs w:val="24"/>
          <w:lang w:eastAsia="pl-PL"/>
          <w14:ligatures w14:val="none"/>
        </w:rPr>
        <w:t>Zamawiający przy wyborze oferty będzie się kierował kryterium – Cena 100%</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najniższa cena podana w ofertach nie podlegających odrzuceniu</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C = ---------------------------------------------------------    x 100 x 100%</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cena oferty badanej nie podlegającej odrzuceniu</w:t>
      </w:r>
    </w:p>
    <w:p>
      <w:pPr>
        <w:numPr>
          <w:ilvl w:val="0"/>
          <w:numId w:val="0"/>
        </w:num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 xml:space="preserve">14. </w:t>
      </w:r>
      <w:r>
        <w:rPr>
          <w:rFonts w:ascii="Times New Roman" w:hAnsi="Times New Roman" w:eastAsia="Times New Roman" w:cs="Times New Roman"/>
          <w:kern w:val="0"/>
          <w:sz w:val="24"/>
          <w:szCs w:val="24"/>
          <w:lang w:eastAsia="pl-PL"/>
          <w14:ligatures w14:val="none"/>
        </w:rPr>
        <w:t>Do oferty należy dołączyć:</w:t>
      </w:r>
    </w:p>
    <w:p>
      <w:pPr>
        <w:numPr>
          <w:ilvl w:val="0"/>
          <w:numId w:val="4"/>
        </w:num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aktualny odpis z właściwego rejestru albo aktualne zaświadczenie o wpisie do ewidencji działalności gospodarczej, jeżeli odrębne przepisy wymagają  wpisu do rejestru lub zgłoszenia do rejestru działalności gospodarczej,</w:t>
      </w:r>
    </w:p>
    <w:p>
      <w:pPr>
        <w:numPr>
          <w:ilvl w:val="0"/>
          <w:numId w:val="4"/>
        </w:num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formularz ofertowy wg. wzoru stanowiącego (Załącznik Nr 4).</w:t>
      </w:r>
    </w:p>
    <w:p>
      <w:pPr>
        <w:numPr>
          <w:ilvl w:val="0"/>
          <w:numId w:val="1"/>
        </w:numPr>
        <w:spacing w:before="100" w:beforeAutospacing="1" w:after="100" w:afterAutospacing="1" w:line="240" w:lineRule="auto"/>
        <w:ind w:left="720" w:leftChars="0" w:hanging="360" w:firstLineChars="0"/>
        <w:jc w:val="both"/>
        <w:rPr>
          <w:rFonts w:ascii="Times New Roman" w:hAnsi="Times New Roman" w:eastAsia="Times New Roman" w:cs="Times New Roman"/>
          <w:b/>
          <w:bCs/>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Informacja o formalnościach, jakie powinny zostać dopełnione po wyborze oferty w celu  zawarcia umowy.</w:t>
      </w:r>
    </w:p>
    <w:p>
      <w:pPr>
        <w:numPr>
          <w:ilvl w:val="0"/>
          <w:numId w:val="5"/>
        </w:numPr>
        <w:tabs>
          <w:tab w:val="clear" w:pos="425"/>
        </w:tabs>
        <w:spacing w:before="100" w:beforeAutospacing="1" w:after="100" w:afterAutospacing="1" w:line="240" w:lineRule="auto"/>
        <w:ind w:left="425" w:leftChars="0" w:hanging="65"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Zamawiający dokona zawarcia umowy w terminie nie krótszym niż 3 dni od dnia wyboru oferty. Jeżeli wykonawca, którego oferta została wybrana, uchyla się od zawarcia umowy zamawiający wybiera ofertę najkorzystniejszą spośród pozostałych ofert, bez przeprowadzania ich ponownej oceny, chyba że zachodzą przesłanki do unieważnienia postępowania.</w:t>
      </w:r>
    </w:p>
    <w:p>
      <w:pPr>
        <w:numPr>
          <w:ilvl w:val="0"/>
          <w:numId w:val="5"/>
        </w:numPr>
        <w:tabs>
          <w:tab w:val="clear" w:pos="425"/>
        </w:tabs>
        <w:spacing w:before="100" w:beforeAutospacing="1" w:after="100" w:afterAutospacing="1" w:line="240" w:lineRule="auto"/>
        <w:ind w:left="425" w:leftChars="0" w:hanging="65"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 razie zaistnienia istotnej zmiany okoliczności powodującej, że wykonanie umowy nie leży w interesie publicznym, czego nie można było przewidzieć w chwili zawarcia umowy, zamawiający może odstąpić od umowy w terminie 7 dni  od powzięcia wiadomości o tych okolicznościach.</w:t>
      </w:r>
    </w:p>
    <w:p>
      <w:pPr>
        <w:numPr>
          <w:ilvl w:val="0"/>
          <w:numId w:val="5"/>
        </w:numPr>
        <w:tabs>
          <w:tab w:val="clear" w:pos="425"/>
        </w:tabs>
        <w:spacing w:before="100" w:beforeAutospacing="1" w:after="100" w:afterAutospacing="1" w:line="240" w:lineRule="auto"/>
        <w:ind w:left="425" w:leftChars="0" w:hanging="65"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Zamawiający zastrzega sobie możliwość unieważnienia postępowania bez podania przyczyny.</w:t>
      </w:r>
    </w:p>
    <w:p>
      <w:pPr>
        <w:spacing w:before="100" w:beforeAutospacing="1" w:after="100" w:afterAutospacing="1" w:line="240" w:lineRule="auto"/>
        <w:ind w:firstLine="360" w:firstLineChars="150"/>
        <w:jc w:val="both"/>
        <w:rPr>
          <w:rFonts w:ascii="Times New Roman" w:hAnsi="Times New Roman" w:eastAsia="Times New Roman" w:cs="Times New Roman"/>
          <w:b/>
          <w:bCs/>
          <w:kern w:val="0"/>
          <w:sz w:val="24"/>
          <w:szCs w:val="24"/>
          <w:lang w:eastAsia="pl-PL"/>
          <w14:ligatures w14:val="none"/>
        </w:rPr>
      </w:pPr>
      <w:r>
        <w:rPr>
          <w:rFonts w:hint="default" w:ascii="Times New Roman" w:hAnsi="Times New Roman" w:eastAsia="Times New Roman" w:cs="Times New Roman"/>
          <w:b/>
          <w:bCs/>
          <w:kern w:val="0"/>
          <w:sz w:val="24"/>
          <w:szCs w:val="24"/>
          <w:lang w:val="en-US" w:eastAsia="pl-PL"/>
          <w14:ligatures w14:val="none"/>
        </w:rPr>
        <w:t>7.</w:t>
      </w:r>
      <w:r>
        <w:rPr>
          <w:rFonts w:ascii="Times New Roman" w:hAnsi="Times New Roman" w:eastAsia="Times New Roman" w:cs="Times New Roman"/>
          <w:b/>
          <w:bCs/>
          <w:kern w:val="0"/>
          <w:sz w:val="24"/>
          <w:szCs w:val="24"/>
          <w:lang w:eastAsia="pl-PL"/>
          <w14:ligatures w14:val="none"/>
        </w:rPr>
        <w:t>  Załączniki</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440" w:leftChars="200" w:firstLine="0" w:firstLineChars="0"/>
        <w:jc w:val="both"/>
        <w:textAlignment w:val="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1</w:t>
      </w:r>
      <w:r>
        <w:rPr>
          <w:rFonts w:ascii="Times New Roman" w:hAnsi="Times New Roman" w:eastAsia="Times New Roman" w:cs="Times New Roman"/>
          <w:kern w:val="0"/>
          <w:sz w:val="24"/>
          <w:szCs w:val="24"/>
          <w:lang w:eastAsia="pl-PL"/>
          <w14:ligatures w14:val="none"/>
        </w:rPr>
        <w:t>) projekt umowy</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440" w:leftChars="200" w:firstLine="0" w:firstLineChars="0"/>
        <w:jc w:val="both"/>
        <w:textAlignment w:val="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2</w:t>
      </w:r>
      <w:r>
        <w:rPr>
          <w:rFonts w:ascii="Times New Roman" w:hAnsi="Times New Roman" w:eastAsia="Times New Roman" w:cs="Times New Roman"/>
          <w:kern w:val="0"/>
          <w:sz w:val="24"/>
          <w:szCs w:val="24"/>
          <w:lang w:eastAsia="pl-PL"/>
          <w14:ligatures w14:val="none"/>
        </w:rPr>
        <w:t>) formularz ofertowy  </w:t>
      </w:r>
    </w:p>
    <w:p>
      <w:pPr>
        <w:spacing w:before="100" w:beforeAutospacing="1" w:after="100" w:afterAutospacing="1" w:line="240" w:lineRule="auto"/>
        <w:ind w:left="4956" w:firstLine="708"/>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Zat</w:t>
      </w:r>
      <w:bookmarkStart w:id="0" w:name="_GoBack"/>
      <w:bookmarkEnd w:id="0"/>
      <w:r>
        <w:rPr>
          <w:rFonts w:ascii="Times New Roman" w:hAnsi="Times New Roman" w:eastAsia="Times New Roman" w:cs="Times New Roman"/>
          <w:kern w:val="0"/>
          <w:sz w:val="24"/>
          <w:szCs w:val="24"/>
          <w:lang w:eastAsia="pl-PL"/>
          <w14:ligatures w14:val="none"/>
        </w:rPr>
        <w:t>wierdził:</w:t>
      </w:r>
    </w:p>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40" w:lineRule="auto"/>
        <w:ind w:left="3540" w:firstLine="708"/>
        <w:jc w:val="both"/>
        <w:textAlignment w:val="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Dyrektor Miejskiego Ośrodka Sportu i Rekreacji</w:t>
      </w:r>
    </w:p>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40" w:lineRule="auto"/>
        <w:ind w:left="4956"/>
        <w:jc w:val="both"/>
        <w:textAlignment w:val="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 Kamieniu Pomorskim</w:t>
      </w:r>
    </w:p>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40" w:lineRule="auto"/>
        <w:jc w:val="both"/>
        <w:textAlignment w:val="auto"/>
        <w:rPr>
          <w:rFonts w:hint="default"/>
          <w:lang w:val="en-US"/>
        </w:rPr>
      </w:pPr>
      <w:r>
        <w:rPr>
          <w:rFonts w:hint="default" w:ascii="Times New Roman" w:hAnsi="Times New Roman" w:eastAsia="Times New Roman" w:cs="Times New Roman"/>
          <w:kern w:val="0"/>
          <w:sz w:val="24"/>
          <w:szCs w:val="24"/>
          <w:lang w:val="en-US" w:eastAsia="pl-PL"/>
          <w14:ligatures w14:val="none"/>
        </w:rPr>
        <w:t xml:space="preserve"> </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5D30B0"/>
    <w:multiLevelType w:val="multilevel"/>
    <w:tmpl w:val="FB5D30B0"/>
    <w:lvl w:ilvl="0" w:tentative="0">
      <w:start w:val="1"/>
      <w:numFmt w:val="decimal"/>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abstractNum w:abstractNumId="1">
    <w:nsid w:val="FFF62C67"/>
    <w:multiLevelType w:val="multilevel"/>
    <w:tmpl w:val="FFF62C67"/>
    <w:lvl w:ilvl="0" w:tentative="0">
      <w:start w:val="1"/>
      <w:numFmt w:val="decimal"/>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7630980"/>
    <w:multiLevelType w:val="multilevel"/>
    <w:tmpl w:val="3763098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45308DB"/>
    <w:multiLevelType w:val="singleLevel"/>
    <w:tmpl w:val="445308DB"/>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5F55762D"/>
    <w:multiLevelType w:val="multilevel"/>
    <w:tmpl w:val="5F55762D"/>
    <w:lvl w:ilvl="0" w:tentative="0">
      <w:start w:val="1"/>
      <w:numFmt w:val="decimal"/>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D9"/>
    <w:rsid w:val="003D17D9"/>
    <w:rsid w:val="004D15DA"/>
    <w:rsid w:val="00781423"/>
    <w:rsid w:val="00BC2673"/>
    <w:rsid w:val="00DC494D"/>
    <w:rsid w:val="0D3D6C08"/>
    <w:rsid w:val="6AD555D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pl-PL"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696</Words>
  <Characters>4178</Characters>
  <Lines>34</Lines>
  <Paragraphs>9</Paragraphs>
  <TotalTime>31</TotalTime>
  <ScaleCrop>false</ScaleCrop>
  <LinksUpToDate>false</LinksUpToDate>
  <CharactersWithSpaces>4865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2024-01-29T10:39:00Z</dcterms:created>
  <dc:creator>Justyna Kubiak</dc:creator>
  <cp:lastModifiedBy>google1598713745</cp:lastModifiedBy>
  <dcterms:modified xsi:type="dcterms:W3CDTF">2024-02-01T10:45:48Z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558F435611D54D89BDFF20F90CC932DB_13</vt:lpwstr>
  </property>
</Properties>
</file>